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19C" w:rsidRDefault="009838B8">
      <w:r>
        <w:t>Work cited page</w:t>
      </w:r>
    </w:p>
    <w:p w:rsidR="009838B8" w:rsidRDefault="009838B8"/>
    <w:p w:rsidR="009838B8" w:rsidRDefault="009838B8"/>
    <w:p w:rsidR="009838B8" w:rsidRPr="009A1068" w:rsidRDefault="009838B8" w:rsidP="009838B8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Chadderon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A. </w:t>
      </w:r>
      <w:proofErr w:type="gramStart"/>
      <w:r>
        <w:rPr>
          <w:rFonts w:ascii="Verdana" w:hAnsi="Verdana"/>
          <w:color w:val="000000"/>
          <w:sz w:val="20"/>
          <w:szCs w:val="20"/>
        </w:rPr>
        <w:t>“ Clinical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issues in using </w:t>
      </w:r>
      <w:proofErr w:type="spellStart"/>
      <w:r>
        <w:rPr>
          <w:rFonts w:ascii="Verdana" w:hAnsi="Verdana"/>
          <w:color w:val="000000"/>
          <w:sz w:val="20"/>
          <w:szCs w:val="20"/>
        </w:rPr>
        <w:t>buprenorphine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 the treatment of opiate dependence.” </w:t>
      </w:r>
      <w:r>
        <w:rPr>
          <w:rFonts w:ascii="Verdana" w:hAnsi="Verdana"/>
          <w:i/>
          <w:color w:val="000000"/>
          <w:sz w:val="20"/>
          <w:szCs w:val="20"/>
        </w:rPr>
        <w:t xml:space="preserve">Drug &amp; Alcohol Review </w:t>
      </w:r>
      <w:r w:rsidRPr="006C278E">
        <w:rPr>
          <w:rFonts w:ascii="Verdana" w:hAnsi="Verdana"/>
          <w:color w:val="000000"/>
          <w:sz w:val="20"/>
          <w:szCs w:val="20"/>
        </w:rPr>
        <w:t>19.3 (2000): 329-335.</w:t>
      </w:r>
      <w:r>
        <w:rPr>
          <w:rFonts w:ascii="Verdana" w:hAnsi="Verdana"/>
          <w:i/>
          <w:color w:val="000000"/>
          <w:sz w:val="20"/>
          <w:szCs w:val="20"/>
        </w:rPr>
        <w:t xml:space="preserve"> Academic Search Premier. Web. </w:t>
      </w:r>
      <w:r w:rsidRPr="006C278E">
        <w:rPr>
          <w:rFonts w:ascii="Verdana" w:hAnsi="Verdana"/>
          <w:color w:val="000000"/>
          <w:sz w:val="20"/>
          <w:szCs w:val="20"/>
        </w:rPr>
        <w:t>6 Nov.2009</w:t>
      </w:r>
    </w:p>
    <w:p w:rsidR="009838B8" w:rsidRDefault="009838B8"/>
    <w:p w:rsidR="009838B8" w:rsidRDefault="009838B8" w:rsidP="009838B8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Pond, Meredith Hogan. “</w:t>
      </w:r>
      <w:proofErr w:type="spellStart"/>
      <w:r>
        <w:rPr>
          <w:rFonts w:ascii="Verdana" w:hAnsi="Verdana"/>
          <w:color w:val="000000"/>
          <w:sz w:val="20"/>
          <w:szCs w:val="20"/>
        </w:rPr>
        <w:t>Buprenorphine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treatment: a nurse’s story.” </w:t>
      </w:r>
      <w:r>
        <w:rPr>
          <w:rFonts w:ascii="Verdana" w:hAnsi="Verdana"/>
          <w:i/>
          <w:color w:val="000000"/>
          <w:sz w:val="20"/>
          <w:szCs w:val="20"/>
        </w:rPr>
        <w:t xml:space="preserve">Massachusetts Nurse </w:t>
      </w:r>
      <w:r w:rsidRPr="009A1068">
        <w:rPr>
          <w:rFonts w:ascii="Verdana" w:hAnsi="Verdana"/>
          <w:color w:val="000000"/>
          <w:sz w:val="20"/>
          <w:szCs w:val="20"/>
        </w:rPr>
        <w:t>80.8 (2009): 15-15.</w:t>
      </w:r>
      <w:r>
        <w:rPr>
          <w:rFonts w:ascii="Verdana" w:hAnsi="Verdana"/>
          <w:i/>
          <w:color w:val="000000"/>
          <w:sz w:val="20"/>
          <w:szCs w:val="20"/>
        </w:rPr>
        <w:t xml:space="preserve"> Academic Search Premier. Web</w:t>
      </w:r>
      <w:r w:rsidRPr="009A1068">
        <w:rPr>
          <w:rFonts w:ascii="Verdana" w:hAnsi="Verdana"/>
          <w:color w:val="000000"/>
          <w:sz w:val="20"/>
          <w:szCs w:val="20"/>
        </w:rPr>
        <w:t>. 6 Nov.2009</w:t>
      </w:r>
    </w:p>
    <w:p w:rsidR="009838B8" w:rsidRDefault="009838B8" w:rsidP="009838B8">
      <w:pPr>
        <w:ind w:left="360"/>
      </w:pPr>
    </w:p>
    <w:p w:rsidR="009838B8" w:rsidRDefault="009838B8" w:rsidP="009838B8">
      <w:pPr>
        <w:ind w:left="360"/>
      </w:pPr>
    </w:p>
    <w:p w:rsidR="009838B8" w:rsidRPr="009A1068" w:rsidRDefault="009838B8" w:rsidP="009838B8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20"/>
          <w:szCs w:val="20"/>
        </w:rPr>
      </w:pPr>
      <w:proofErr w:type="spellStart"/>
      <w:r w:rsidRPr="000E59E5">
        <w:rPr>
          <w:rFonts w:ascii="RealpageCAS2" w:hAnsi="RealpageCAS2" w:cs="RealpageCAS2"/>
          <w:sz w:val="19"/>
          <w:szCs w:val="19"/>
        </w:rPr>
        <w:t>Schwartz</w:t>
      </w:r>
      <w:proofErr w:type="gramStart"/>
      <w:r>
        <w:rPr>
          <w:rFonts w:ascii="RealpageCAS2" w:hAnsi="RealpageCAS2" w:cs="RealpageCAS2"/>
          <w:sz w:val="19"/>
          <w:szCs w:val="19"/>
        </w:rPr>
        <w:t>,Robert</w:t>
      </w:r>
      <w:proofErr w:type="spellEnd"/>
      <w:proofErr w:type="gramEnd"/>
      <w:r>
        <w:rPr>
          <w:rFonts w:ascii="RealpageCAS2" w:hAnsi="RealpageCAS2" w:cs="RealpageCAS2"/>
          <w:sz w:val="19"/>
          <w:szCs w:val="19"/>
        </w:rPr>
        <w:t xml:space="preserve"> P. “Attitudes Toward </w:t>
      </w:r>
      <w:proofErr w:type="spellStart"/>
      <w:r>
        <w:rPr>
          <w:rFonts w:ascii="RealpageCAS2" w:hAnsi="RealpageCAS2" w:cs="RealpageCAS2"/>
          <w:sz w:val="19"/>
          <w:szCs w:val="19"/>
        </w:rPr>
        <w:t>Buprenorphine</w:t>
      </w:r>
      <w:proofErr w:type="spellEnd"/>
      <w:r>
        <w:rPr>
          <w:rFonts w:ascii="RealpageCAS2" w:hAnsi="RealpageCAS2" w:cs="RealpageCAS2"/>
          <w:sz w:val="19"/>
          <w:szCs w:val="19"/>
        </w:rPr>
        <w:t xml:space="preserve"> and Methadone Among </w:t>
      </w:r>
      <w:proofErr w:type="spellStart"/>
      <w:r>
        <w:rPr>
          <w:rFonts w:ascii="RealpageCAS2" w:hAnsi="RealpageCAS2" w:cs="RealpageCAS2"/>
          <w:sz w:val="19"/>
          <w:szCs w:val="19"/>
        </w:rPr>
        <w:t>Opioid</w:t>
      </w:r>
      <w:proofErr w:type="spellEnd"/>
      <w:r>
        <w:rPr>
          <w:rFonts w:ascii="RealpageCAS2" w:hAnsi="RealpageCAS2" w:cs="RealpageCAS2"/>
          <w:sz w:val="19"/>
          <w:szCs w:val="19"/>
        </w:rPr>
        <w:t xml:space="preserve"> Dependent Individuals. </w:t>
      </w:r>
      <w:r>
        <w:rPr>
          <w:rFonts w:ascii="RealpageCAS2" w:hAnsi="RealpageCAS2" w:cs="RealpageCAS2"/>
          <w:i/>
          <w:sz w:val="19"/>
          <w:szCs w:val="19"/>
        </w:rPr>
        <w:t xml:space="preserve">American Journal on Addictions </w:t>
      </w:r>
      <w:r w:rsidRPr="009A1068">
        <w:rPr>
          <w:rFonts w:ascii="RealpageCAS2" w:hAnsi="RealpageCAS2" w:cs="RealpageCAS2"/>
          <w:sz w:val="19"/>
          <w:szCs w:val="19"/>
        </w:rPr>
        <w:t>17.5 (2008): 396-401</w:t>
      </w:r>
      <w:r>
        <w:rPr>
          <w:rFonts w:ascii="RealpageCAS2" w:hAnsi="RealpageCAS2" w:cs="RealpageCAS2"/>
          <w:sz w:val="19"/>
          <w:szCs w:val="19"/>
        </w:rPr>
        <w:t xml:space="preserve">. </w:t>
      </w:r>
      <w:r>
        <w:rPr>
          <w:rFonts w:ascii="RealpageCAS2" w:hAnsi="RealpageCAS2" w:cs="RealpageCAS2"/>
          <w:i/>
          <w:sz w:val="19"/>
          <w:szCs w:val="19"/>
        </w:rPr>
        <w:t>Academic Search Premier. Web.6 Nov.2009.</w:t>
      </w:r>
    </w:p>
    <w:p w:rsidR="009838B8" w:rsidRDefault="009838B8" w:rsidP="009838B8">
      <w:pPr>
        <w:ind w:left="360"/>
      </w:pPr>
    </w:p>
    <w:sectPr w:rsidR="009838B8" w:rsidSect="009E3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ealpageCAS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2290E"/>
    <w:multiLevelType w:val="hybridMultilevel"/>
    <w:tmpl w:val="C058A29A"/>
    <w:lvl w:ilvl="0" w:tplc="C6962146">
      <w:start w:val="1"/>
      <w:numFmt w:val="decimal"/>
      <w:lvlText w:val="%1."/>
      <w:lvlJc w:val="left"/>
      <w:pPr>
        <w:ind w:left="720" w:hanging="360"/>
      </w:pPr>
      <w:rPr>
        <w:rFonts w:ascii="RealpageCAS2" w:hAnsi="RealpageCAS2" w:cs="RealpageCAS2" w:hint="default"/>
        <w:color w:val="auto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8B8"/>
    <w:rsid w:val="00605549"/>
    <w:rsid w:val="009838B8"/>
    <w:rsid w:val="009E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2009-11-14T14:32:00Z</dcterms:created>
  <dcterms:modified xsi:type="dcterms:W3CDTF">2009-11-14T14:32:00Z</dcterms:modified>
</cp:coreProperties>
</file>